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1C63F020"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8F62E7">
        <w:rPr>
          <w:i/>
          <w:iCs/>
          <w:lang w:val="en-US"/>
        </w:rPr>
        <w:t>4.5</w:t>
      </w:r>
      <w:r w:rsidRPr="00A13067">
        <w:rPr>
          <w:i/>
          <w:iCs/>
          <w:lang w:val="en-US"/>
        </w:rPr>
        <w:t xml:space="preserve"> 2050</w:t>
      </w:r>
      <w:r w:rsidRPr="00A13067">
        <w:rPr>
          <w:lang w:val="en-US"/>
        </w:rPr>
        <w:br/>
      </w:r>
      <w:r w:rsidRPr="00A13067">
        <w:rPr>
          <w:b/>
          <w:bCs/>
          <w:lang w:val="en-US"/>
        </w:rPr>
        <w:t>Run variant:</w:t>
      </w:r>
      <w:r w:rsidRPr="00A13067">
        <w:rPr>
          <w:lang w:val="en-US"/>
        </w:rPr>
        <w:t xml:space="preserve"> </w:t>
      </w:r>
      <w:r w:rsidRPr="00A13067">
        <w:rPr>
          <w:i/>
          <w:iCs/>
          <w:lang w:val="en-US"/>
        </w:rPr>
        <w:t xml:space="preserve">MPAs locked in </w:t>
      </w:r>
      <w:r w:rsidR="008749C3">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1C92DFB2" w:rsidR="00AB2AA8" w:rsidRPr="00A13067" w:rsidRDefault="00AB2AA8" w:rsidP="00AB2AA8">
      <w:pPr>
        <w:jc w:val="both"/>
        <w:rPr>
          <w:lang w:val="en-US"/>
        </w:rPr>
      </w:pPr>
      <w:r w:rsidRPr="00A13067">
        <w:rPr>
          <w:lang w:val="en-US"/>
        </w:rPr>
        <w:t xml:space="preserve">This scenario explores the future distribution of marine biodiversity in the Black Sea under projected climate change by the year 2050, using </w:t>
      </w:r>
      <w:r w:rsidRPr="002245D6">
        <w:rPr>
          <w:b/>
          <w:bCs/>
          <w:lang w:val="en-US"/>
        </w:rPr>
        <w:t>Representative Concentration Pathway</w:t>
      </w:r>
      <w:r>
        <w:rPr>
          <w:b/>
          <w:bCs/>
          <w:lang w:val="en-US"/>
        </w:rPr>
        <w:t xml:space="preserve"> </w:t>
      </w:r>
      <w:r w:rsidR="008F62E7">
        <w:rPr>
          <w:b/>
          <w:bCs/>
          <w:lang w:val="en-US"/>
        </w:rPr>
        <w:t>4.5</w:t>
      </w:r>
      <w:r w:rsidRPr="00A13067">
        <w:rPr>
          <w:lang w:val="en-US"/>
        </w:rPr>
        <w:t>. It examines how conservation priorities might shift when accounting for changing species distributions due to climate change, while ensuring existing Marine Protected Areas (MPAs) remain part of the solution.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638BD487" w14:textId="77777777" w:rsidR="008F62E7" w:rsidRPr="008F62E7" w:rsidRDefault="008F62E7" w:rsidP="008F62E7">
      <w:pPr>
        <w:jc w:val="both"/>
        <w:rPr>
          <w:lang w:val="en-US"/>
        </w:rPr>
      </w:pPr>
      <w:r w:rsidRPr="008F62E7">
        <w:rPr>
          <w:lang w:val="en-US"/>
        </w:rPr>
        <w:t>The analysis is based on species distribution models projected under RCP</w:t>
      </w:r>
      <w:r w:rsidRPr="008F62E7">
        <w:rPr>
          <w:rFonts w:ascii="Arial" w:hAnsi="Arial" w:cs="Arial"/>
          <w:lang w:val="en-US"/>
        </w:rPr>
        <w:t> </w:t>
      </w:r>
      <w:r w:rsidRPr="008F62E7">
        <w:rPr>
          <w:lang w:val="en-US"/>
        </w:rPr>
        <w:t>4.5, an intermediate scenario where CO</w:t>
      </w:r>
      <w:r w:rsidRPr="008F62E7">
        <w:rPr>
          <w:rFonts w:ascii="Aptos" w:hAnsi="Aptos" w:cs="Aptos"/>
          <w:lang w:val="en-US"/>
        </w:rPr>
        <w:t>₂</w:t>
      </w:r>
      <w:r w:rsidRPr="008F62E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8F62E7">
        <w:rPr>
          <w:rFonts w:ascii="Arial" w:hAnsi="Arial" w:cs="Arial"/>
          <w:lang w:val="en-US"/>
        </w:rPr>
        <w:t> </w:t>
      </w:r>
      <w:r w:rsidRPr="008F62E7">
        <w:rPr>
          <w:rFonts w:ascii="Aptos" w:hAnsi="Aptos" w:cs="Aptos"/>
          <w:lang w:val="en-US"/>
        </w:rPr>
        <w:t>°</w:t>
      </w:r>
      <w:r w:rsidRPr="008F62E7">
        <w:rPr>
          <w:lang w:val="en-US"/>
        </w:rPr>
        <w:t>C and 3</w:t>
      </w:r>
      <w:r w:rsidRPr="008F62E7">
        <w:rPr>
          <w:rFonts w:ascii="Arial" w:hAnsi="Arial" w:cs="Arial"/>
          <w:lang w:val="en-US"/>
        </w:rPr>
        <w:t> </w:t>
      </w:r>
      <w:r w:rsidRPr="008F62E7">
        <w:rPr>
          <w:rFonts w:ascii="Aptos" w:hAnsi="Aptos" w:cs="Aptos"/>
          <w:lang w:val="en-US"/>
        </w:rPr>
        <w:t>°</w:t>
      </w:r>
      <w:r w:rsidRPr="008F62E7">
        <w:rPr>
          <w:lang w:val="en-US"/>
        </w:rPr>
        <w:t xml:space="preserve">C by 2100. </w:t>
      </w:r>
    </w:p>
    <w:p w14:paraId="5021EB20" w14:textId="75589CFF"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12391ED6" w:rsidR="00AB2AA8" w:rsidRPr="00A13067" w:rsidRDefault="00AB2AA8" w:rsidP="00AB2AA8">
      <w:pPr>
        <w:numPr>
          <w:ilvl w:val="0"/>
          <w:numId w:val="1"/>
        </w:numPr>
        <w:jc w:val="both"/>
        <w:rPr>
          <w:lang w:val="en-US"/>
        </w:rPr>
      </w:pPr>
      <w:r w:rsidRPr="00A13067">
        <w:rPr>
          <w:b/>
          <w:bCs/>
          <w:lang w:val="en-US"/>
        </w:rPr>
        <w:t>Future species distributions (RCP</w:t>
      </w:r>
      <w:r w:rsidR="008F62E7">
        <w:rPr>
          <w:b/>
          <w:bCs/>
          <w:lang w:val="en-US"/>
        </w:rPr>
        <w:t>4.5</w:t>
      </w:r>
      <w:r w:rsidRPr="00A13067">
        <w:rPr>
          <w:b/>
          <w:bCs/>
          <w:lang w:val="en-US"/>
        </w:rPr>
        <w:t xml:space="preserve"> 2050):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673057CF" w14:textId="76A245DC" w:rsidR="00AB2AA8" w:rsidRPr="00A13067" w:rsidRDefault="00000000" w:rsidP="00881950">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7302CDC5" w:rsidR="00AB2AA8" w:rsidRDefault="00AB2AA8" w:rsidP="00AB2AA8">
      <w:pPr>
        <w:pBdr>
          <w:bottom w:val="single" w:sz="6" w:space="0" w:color="auto"/>
        </w:pBdr>
        <w:jc w:val="both"/>
        <w:rPr>
          <w:lang w:val="en-US"/>
        </w:rPr>
      </w:pPr>
      <w:r w:rsidRPr="00A13067">
        <w:rPr>
          <w:lang w:val="en-US"/>
        </w:rPr>
        <w:t>This run identifies priority conservation areas for 2050 under a low-emissions climate future (RCP</w:t>
      </w:r>
      <w:r w:rsidR="008F62E7">
        <w:rPr>
          <w:lang w:val="en-US"/>
        </w:rPr>
        <w:t>4.5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w:t>
      </w:r>
      <w:r w:rsidR="00881950">
        <w:rPr>
          <w:lang w:val="en-US"/>
        </w:rPr>
        <w:t>d</w:t>
      </w:r>
      <w:r w:rsidRPr="00A13067">
        <w:rPr>
          <w:lang w:val="en-US"/>
        </w:rPr>
        <w:t>.</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7B143B"/>
    <w:rsid w:val="008749C3"/>
    <w:rsid w:val="00881950"/>
    <w:rsid w:val="008F62E7"/>
    <w:rsid w:val="00AB2AA8"/>
    <w:rsid w:val="00CF4CAB"/>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8C5D"/>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081">
      <w:bodyDiv w:val="1"/>
      <w:marLeft w:val="0"/>
      <w:marRight w:val="0"/>
      <w:marTop w:val="0"/>
      <w:marBottom w:val="0"/>
      <w:divBdr>
        <w:top w:val="none" w:sz="0" w:space="0" w:color="auto"/>
        <w:left w:val="none" w:sz="0" w:space="0" w:color="auto"/>
        <w:bottom w:val="none" w:sz="0" w:space="0" w:color="auto"/>
        <w:right w:val="none" w:sz="0" w:space="0" w:color="auto"/>
      </w:divBdr>
    </w:div>
    <w:div w:id="76141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255</Words>
  <Characters>1377</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5</cp:revision>
  <dcterms:created xsi:type="dcterms:W3CDTF">2025-08-04T14:35:00Z</dcterms:created>
  <dcterms:modified xsi:type="dcterms:W3CDTF">2025-08-04T14:56:00Z</dcterms:modified>
</cp:coreProperties>
</file>